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C8D50" w14:textId="3D6A8C31" w:rsidR="00E12F95" w:rsidRPr="00E12F95" w:rsidRDefault="00E12F95" w:rsidP="00E12F9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2F95">
        <w:rPr>
          <w:rFonts w:ascii="Times New Roman" w:hAnsi="Times New Roman" w:cs="Times New Roman"/>
          <w:b/>
          <w:bCs/>
          <w:sz w:val="28"/>
          <w:szCs w:val="28"/>
        </w:rPr>
        <w:t>Естественно-научн</w:t>
      </w:r>
      <w:r w:rsidR="004F6604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E12F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6604">
        <w:rPr>
          <w:rFonts w:ascii="Times New Roman" w:hAnsi="Times New Roman" w:cs="Times New Roman"/>
          <w:b/>
          <w:bCs/>
          <w:sz w:val="28"/>
          <w:szCs w:val="28"/>
        </w:rPr>
        <w:t>грамотность</w:t>
      </w:r>
      <w:r w:rsidRPr="00E12F95">
        <w:rPr>
          <w:rFonts w:ascii="Times New Roman" w:hAnsi="Times New Roman" w:cs="Times New Roman"/>
          <w:b/>
          <w:bCs/>
          <w:sz w:val="28"/>
          <w:szCs w:val="28"/>
        </w:rPr>
        <w:t xml:space="preserve"> – важнейшее условие формирования</w:t>
      </w:r>
      <w:r w:rsidR="00413C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b/>
          <w:bCs/>
          <w:sz w:val="28"/>
          <w:szCs w:val="28"/>
        </w:rPr>
        <w:t>научного мировоззрения, определяющий фактор социально-экономического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b/>
          <w:bCs/>
          <w:sz w:val="28"/>
          <w:szCs w:val="28"/>
        </w:rPr>
        <w:t>технического прогресса</w:t>
      </w:r>
    </w:p>
    <w:p w14:paraId="371F3FBF" w14:textId="77777777" w:rsidR="00E12F95" w:rsidRDefault="00E12F95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FA1E3B" w14:textId="2E5F4A9F" w:rsidR="00E12F95" w:rsidRPr="00E12F95" w:rsidRDefault="00E12F95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2F95">
        <w:rPr>
          <w:rFonts w:ascii="Times New Roman" w:hAnsi="Times New Roman" w:cs="Times New Roman"/>
          <w:sz w:val="28"/>
          <w:szCs w:val="28"/>
        </w:rPr>
        <w:t>Сегодня, в ситуации кризисного развития, набирающей обороты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sz w:val="28"/>
          <w:szCs w:val="28"/>
        </w:rPr>
        <w:t>неопределенности, мы являемся свидетелями того, как новые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sz w:val="28"/>
          <w:szCs w:val="28"/>
        </w:rPr>
        <w:t xml:space="preserve">становятся локомотивом развития естественно-научного знания. </w:t>
      </w:r>
    </w:p>
    <w:p w14:paraId="3779D623" w14:textId="77777777" w:rsidR="00E40593" w:rsidRDefault="00E12F95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2F95">
        <w:rPr>
          <w:rFonts w:ascii="Times New Roman" w:hAnsi="Times New Roman" w:cs="Times New Roman"/>
          <w:sz w:val="28"/>
          <w:szCs w:val="28"/>
        </w:rPr>
        <w:t>Ставшие частью социальной реальности естественно-научные проблемы,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sz w:val="28"/>
          <w:szCs w:val="28"/>
        </w:rPr>
        <w:t xml:space="preserve">научный </w:t>
      </w:r>
      <w:proofErr w:type="spellStart"/>
      <w:r w:rsidRPr="00E12F95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Pr="00E12F95">
        <w:rPr>
          <w:rFonts w:ascii="Times New Roman" w:hAnsi="Times New Roman" w:cs="Times New Roman"/>
          <w:sz w:val="28"/>
          <w:szCs w:val="28"/>
        </w:rPr>
        <w:t xml:space="preserve"> в области естественных наук и качественные сдвиги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sz w:val="28"/>
          <w:szCs w:val="28"/>
        </w:rPr>
        <w:t>развитии высоких технологий рассматривают в качестве причин возросшей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F95">
        <w:rPr>
          <w:rFonts w:ascii="Times New Roman" w:hAnsi="Times New Roman" w:cs="Times New Roman"/>
          <w:sz w:val="28"/>
          <w:szCs w:val="28"/>
        </w:rPr>
        <w:t xml:space="preserve">значимости естественно-научного образования. </w:t>
      </w:r>
    </w:p>
    <w:p w14:paraId="527B557E" w14:textId="5818CBC3" w:rsidR="00E12F95" w:rsidRPr="00E12F95" w:rsidRDefault="00E40593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Относительно недавно возникло понятие «естественно-научная</w:t>
      </w:r>
      <w:r w:rsidR="00E12F95">
        <w:rPr>
          <w:rFonts w:ascii="Times New Roman" w:hAnsi="Times New Roman" w:cs="Times New Roman"/>
          <w:sz w:val="28"/>
          <w:szCs w:val="28"/>
        </w:rPr>
        <w:t xml:space="preserve">  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грамотность», которое </w:t>
      </w:r>
      <w:proofErr w:type="spellStart"/>
      <w:r w:rsidR="00E12F95" w:rsidRPr="00E12F95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="00E12F95" w:rsidRPr="00E12F95">
        <w:rPr>
          <w:rFonts w:ascii="Times New Roman" w:hAnsi="Times New Roman" w:cs="Times New Roman"/>
          <w:sz w:val="28"/>
          <w:szCs w:val="28"/>
        </w:rPr>
        <w:t xml:space="preserve"> связано с естественно-научным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образованием и естественно-научным познанием. Естественно-научная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грамотность – это востребованная характеристика личности, она раскрывается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как умение критически осмысливать естественно-научные проблемы 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занимать по ним активную гражданскую, то есть ответственную позицию.</w:t>
      </w:r>
    </w:p>
    <w:p w14:paraId="67B91C8F" w14:textId="3BEB5A02" w:rsidR="00E12F95" w:rsidRPr="00E12F95" w:rsidRDefault="001C3274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Естественно-научная грамотность индивида оценивается как необходимое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условие его адаптации к цивилизации XXI века.</w:t>
      </w:r>
    </w:p>
    <w:p w14:paraId="5AF51265" w14:textId="61E1D0CC" w:rsidR="00E12F95" w:rsidRPr="00E12F95" w:rsidRDefault="00413C3D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Рамка требований к естественно-научной грамотности индивида задана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Международной программой по оценке образовательных достижений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учащихся разных стран (англ. </w:t>
      </w:r>
      <w:proofErr w:type="spellStart"/>
      <w:r w:rsidR="00E12F95" w:rsidRPr="00E12F95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  <w:lang w:val="en-US"/>
        </w:rPr>
        <w:t>Assessment</w:t>
      </w:r>
      <w:r w:rsidR="00E12F95" w:rsidRPr="00E12F95">
        <w:rPr>
          <w:rFonts w:ascii="Times New Roman" w:hAnsi="Times New Roman" w:cs="Times New Roman"/>
          <w:sz w:val="28"/>
          <w:szCs w:val="28"/>
        </w:rPr>
        <w:t>,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PISA). Программа разработана Организацией экономического сотрудничества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и развития (ОЭСР) в консорциуме с ведущими международными научными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организациями и национальными центрами. Согласно программе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естественно-научная грамотность соотносится с такими компетенциями, как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понимание особенностей естественно-научного исследования, умение научно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объяснять явления, интерпретировать данные и использовать научные доказательства для получения выводов в контексте реальных жизненных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ситуаций.</w:t>
      </w:r>
    </w:p>
    <w:p w14:paraId="7DD5C4C7" w14:textId="52E93BF0" w:rsidR="00E12F95" w:rsidRPr="00E12F95" w:rsidRDefault="00CA2FC9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Современное общество предъявляет особые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требования к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качеству естественно-научного образования, к выпускникам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школы в овладении естественно-научными знаниями для формирования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естественно-научной грамотности.</w:t>
      </w:r>
    </w:p>
    <w:p w14:paraId="4FE3686B" w14:textId="7CC4B9B3" w:rsidR="00E12F95" w:rsidRPr="00E12F95" w:rsidRDefault="00413C3D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Одной из востребованных компетенций в области естественно-научной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грамотности является понимание особенностей естественно-научного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исследования.</w:t>
      </w:r>
    </w:p>
    <w:p w14:paraId="17DC2AD4" w14:textId="25A92CEB" w:rsidR="00CA2FC9" w:rsidRDefault="00413C3D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В разработанной Всероссийской лабораторной работе обучающи</w:t>
      </w:r>
      <w:r w:rsidR="001C3274">
        <w:rPr>
          <w:rFonts w:ascii="Times New Roman" w:hAnsi="Times New Roman" w:cs="Times New Roman"/>
          <w:sz w:val="28"/>
          <w:szCs w:val="28"/>
        </w:rPr>
        <w:t>е</w:t>
      </w:r>
      <w:r w:rsidR="00E12F95" w:rsidRPr="00E12F95">
        <w:rPr>
          <w:rFonts w:ascii="Times New Roman" w:hAnsi="Times New Roman" w:cs="Times New Roman"/>
          <w:sz w:val="28"/>
          <w:szCs w:val="28"/>
        </w:rPr>
        <w:t>ся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1C3274">
        <w:rPr>
          <w:rFonts w:ascii="Times New Roman" w:hAnsi="Times New Roman" w:cs="Times New Roman"/>
          <w:sz w:val="28"/>
          <w:szCs w:val="28"/>
        </w:rPr>
        <w:t>прошли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по следам открытий великого ученого М.В. Ломоносова,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крупнейшего русского ученого-естествоиспытателя XVIII века. </w:t>
      </w:r>
    </w:p>
    <w:p w14:paraId="41ECE282" w14:textId="72D5A9A4" w:rsidR="00E12F95" w:rsidRPr="00E12F95" w:rsidRDefault="00653935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46D0" w:rsidRPr="001546D0">
        <w:rPr>
          <w:rFonts w:ascii="Times New Roman" w:hAnsi="Times New Roman" w:cs="Times New Roman"/>
          <w:sz w:val="28"/>
          <w:szCs w:val="28"/>
        </w:rPr>
        <w:t>Обучающиеся 5-11 классов на базе центров «Точка Роста» выполняя работу</w:t>
      </w:r>
      <w:r w:rsidR="00496A79">
        <w:rPr>
          <w:rFonts w:ascii="Times New Roman" w:hAnsi="Times New Roman" w:cs="Times New Roman"/>
          <w:sz w:val="28"/>
          <w:szCs w:val="28"/>
        </w:rPr>
        <w:t xml:space="preserve"> по химии и биологии (</w:t>
      </w:r>
      <w:proofErr w:type="spellStart"/>
      <w:r w:rsidR="00496A79">
        <w:rPr>
          <w:rFonts w:ascii="Times New Roman" w:hAnsi="Times New Roman" w:cs="Times New Roman"/>
          <w:sz w:val="28"/>
          <w:szCs w:val="28"/>
        </w:rPr>
        <w:t>Нерльская</w:t>
      </w:r>
      <w:proofErr w:type="spellEnd"/>
      <w:r w:rsidR="00496A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46D0" w:rsidRPr="001546D0">
        <w:rPr>
          <w:rFonts w:ascii="Times New Roman" w:hAnsi="Times New Roman" w:cs="Times New Roman"/>
          <w:sz w:val="28"/>
          <w:szCs w:val="28"/>
        </w:rPr>
        <w:t>Новолеушинская</w:t>
      </w:r>
      <w:proofErr w:type="spellEnd"/>
      <w:r w:rsidR="001546D0" w:rsidRPr="001546D0">
        <w:rPr>
          <w:rFonts w:ascii="Times New Roman" w:hAnsi="Times New Roman" w:cs="Times New Roman"/>
          <w:sz w:val="28"/>
          <w:szCs w:val="28"/>
        </w:rPr>
        <w:t xml:space="preserve"> школ</w:t>
      </w:r>
      <w:r w:rsidR="00496A79">
        <w:rPr>
          <w:rFonts w:ascii="Times New Roman" w:hAnsi="Times New Roman" w:cs="Times New Roman"/>
          <w:sz w:val="28"/>
          <w:szCs w:val="28"/>
        </w:rPr>
        <w:t>ы</w:t>
      </w:r>
      <w:r w:rsidR="001546D0" w:rsidRPr="001546D0">
        <w:rPr>
          <w:rFonts w:ascii="Times New Roman" w:hAnsi="Times New Roman" w:cs="Times New Roman"/>
          <w:sz w:val="28"/>
          <w:szCs w:val="28"/>
        </w:rPr>
        <w:t>), по физике (</w:t>
      </w:r>
      <w:proofErr w:type="spellStart"/>
      <w:r w:rsidR="001546D0" w:rsidRPr="001546D0">
        <w:rPr>
          <w:rFonts w:ascii="Times New Roman" w:hAnsi="Times New Roman" w:cs="Times New Roman"/>
          <w:sz w:val="28"/>
          <w:szCs w:val="28"/>
        </w:rPr>
        <w:t>Нов</w:t>
      </w:r>
      <w:r w:rsidR="001546D0">
        <w:rPr>
          <w:rFonts w:ascii="Times New Roman" w:hAnsi="Times New Roman" w:cs="Times New Roman"/>
          <w:sz w:val="28"/>
          <w:szCs w:val="28"/>
        </w:rPr>
        <w:t>огоряновская</w:t>
      </w:r>
      <w:proofErr w:type="spellEnd"/>
      <w:r w:rsidR="001546D0">
        <w:rPr>
          <w:rFonts w:ascii="Times New Roman" w:hAnsi="Times New Roman" w:cs="Times New Roman"/>
          <w:sz w:val="28"/>
          <w:szCs w:val="28"/>
        </w:rPr>
        <w:t xml:space="preserve"> школа)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CA2FC9">
        <w:rPr>
          <w:rFonts w:ascii="Times New Roman" w:hAnsi="Times New Roman" w:cs="Times New Roman"/>
          <w:sz w:val="28"/>
          <w:szCs w:val="28"/>
        </w:rPr>
        <w:t>шли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по пути, который М.В. Ломоносов считал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главнейшим элементом в познании: «Из наблюдений </w:t>
      </w:r>
      <w:proofErr w:type="spellStart"/>
      <w:r w:rsidR="00E12F95" w:rsidRPr="00E12F95">
        <w:rPr>
          <w:rFonts w:ascii="Times New Roman" w:hAnsi="Times New Roman" w:cs="Times New Roman"/>
          <w:sz w:val="28"/>
          <w:szCs w:val="28"/>
        </w:rPr>
        <w:t>установлять</w:t>
      </w:r>
      <w:proofErr w:type="spellEnd"/>
      <w:r w:rsidR="00E12F95" w:rsidRPr="00E12F95">
        <w:rPr>
          <w:rFonts w:ascii="Times New Roman" w:hAnsi="Times New Roman" w:cs="Times New Roman"/>
          <w:sz w:val="28"/>
          <w:szCs w:val="28"/>
        </w:rPr>
        <w:t xml:space="preserve"> теорию,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через теорию исправлять наблюдения – есть лучший всех способ к изысканию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правды». Обучающи</w:t>
      </w:r>
      <w:r w:rsidR="00CA2FC9">
        <w:rPr>
          <w:rFonts w:ascii="Times New Roman" w:hAnsi="Times New Roman" w:cs="Times New Roman"/>
          <w:sz w:val="28"/>
          <w:szCs w:val="28"/>
        </w:rPr>
        <w:t>е</w:t>
      </w:r>
      <w:r w:rsidR="00E12F95" w:rsidRPr="00E12F95">
        <w:rPr>
          <w:rFonts w:ascii="Times New Roman" w:hAnsi="Times New Roman" w:cs="Times New Roman"/>
          <w:sz w:val="28"/>
          <w:szCs w:val="28"/>
        </w:rPr>
        <w:t>ся изучи</w:t>
      </w:r>
      <w:r w:rsidR="00CA2FC9">
        <w:rPr>
          <w:rFonts w:ascii="Times New Roman" w:hAnsi="Times New Roman" w:cs="Times New Roman"/>
          <w:sz w:val="28"/>
          <w:szCs w:val="28"/>
        </w:rPr>
        <w:t>ли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умозаключения М.В.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Ломоносова и </w:t>
      </w:r>
      <w:r w:rsidR="00E12F95" w:rsidRPr="00E12F95">
        <w:rPr>
          <w:rFonts w:ascii="Times New Roman" w:hAnsi="Times New Roman" w:cs="Times New Roman"/>
          <w:sz w:val="28"/>
          <w:szCs w:val="28"/>
        </w:rPr>
        <w:lastRenderedPageBreak/>
        <w:t>провери</w:t>
      </w:r>
      <w:r w:rsidR="0066787B">
        <w:rPr>
          <w:rFonts w:ascii="Times New Roman" w:hAnsi="Times New Roman" w:cs="Times New Roman"/>
          <w:sz w:val="28"/>
          <w:szCs w:val="28"/>
        </w:rPr>
        <w:t>ли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их достоверность, проведя соответствующие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наблюдения, измерения, эксперименты, описания, анализ, сравнение на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физических, химических, биологических объектах, процессах, явлениях.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CA2FC9"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>Ценность предложенных заданий, адресованных обучающимся разного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возраста, заключается в том, что они позволяют оценить предложенные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способы проведения исследований, интерпретировать результаты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исследований, находить информацию в данных, подтверждающую выводы,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сделать выводы по предложенным результатам исследования, оценить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способы, которые используются для обеспечения надежности данных 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достоверности объяснений, и др. При выполнении Всероссийской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лабораторной работы существенное значение имеет применение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высокотехнологичного оборудования</w:t>
      </w:r>
      <w:r w:rsidR="001C3274">
        <w:rPr>
          <w:rFonts w:ascii="Times New Roman" w:hAnsi="Times New Roman" w:cs="Times New Roman"/>
          <w:sz w:val="28"/>
          <w:szCs w:val="28"/>
        </w:rPr>
        <w:t xml:space="preserve"> центра «Точка Роста»</w:t>
      </w:r>
      <w:r w:rsidR="00E12F95" w:rsidRPr="00E12F95">
        <w:rPr>
          <w:rFonts w:ascii="Times New Roman" w:hAnsi="Times New Roman" w:cs="Times New Roman"/>
          <w:sz w:val="28"/>
          <w:szCs w:val="28"/>
        </w:rPr>
        <w:t>, которое позволяет обучающимся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уточнить многие результаты и выводы М.В. Ломоносова. Таким образом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формируются и естественно-научные представления, и мировоззренческие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воззрения о познаваемости природы и о том, что наука всегда находится в</w:t>
      </w:r>
      <w:r w:rsidR="00CA2FC9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развитии.</w:t>
      </w:r>
    </w:p>
    <w:p w14:paraId="681EF341" w14:textId="56E5978B" w:rsidR="00D3484F" w:rsidRDefault="00413C3D" w:rsidP="00E12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CA2FC9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E12F95" w:rsidRPr="00E12F95">
        <w:rPr>
          <w:rFonts w:ascii="Times New Roman" w:hAnsi="Times New Roman" w:cs="Times New Roman"/>
          <w:sz w:val="28"/>
          <w:szCs w:val="28"/>
        </w:rPr>
        <w:t>Всероссийскую лабораторную работу, обучающиеся не просто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провер</w:t>
      </w:r>
      <w:r w:rsidR="00653935">
        <w:rPr>
          <w:rFonts w:ascii="Times New Roman" w:hAnsi="Times New Roman" w:cs="Times New Roman"/>
          <w:sz w:val="28"/>
          <w:szCs w:val="28"/>
        </w:rPr>
        <w:t xml:space="preserve">или </w:t>
      </w:r>
      <w:r w:rsidR="00E12F95" w:rsidRPr="00E12F95">
        <w:rPr>
          <w:rFonts w:ascii="Times New Roman" w:hAnsi="Times New Roman" w:cs="Times New Roman"/>
          <w:sz w:val="28"/>
          <w:szCs w:val="28"/>
        </w:rPr>
        <w:t>достоверность полученных результатов, но и выяв</w:t>
      </w:r>
      <w:r w:rsidR="00653935">
        <w:rPr>
          <w:rFonts w:ascii="Times New Roman" w:hAnsi="Times New Roman" w:cs="Times New Roman"/>
          <w:sz w:val="28"/>
          <w:szCs w:val="28"/>
        </w:rPr>
        <w:t xml:space="preserve">или </w:t>
      </w:r>
      <w:r w:rsidR="00E12F95" w:rsidRPr="00E12F95">
        <w:rPr>
          <w:rFonts w:ascii="Times New Roman" w:hAnsi="Times New Roman" w:cs="Times New Roman"/>
          <w:sz w:val="28"/>
          <w:szCs w:val="28"/>
        </w:rPr>
        <w:t>заблуждения великого ученого и их причины. Погру</w:t>
      </w:r>
      <w:r w:rsidR="00653935">
        <w:rPr>
          <w:rFonts w:ascii="Times New Roman" w:hAnsi="Times New Roman" w:cs="Times New Roman"/>
          <w:sz w:val="28"/>
          <w:szCs w:val="28"/>
        </w:rPr>
        <w:t>зи</w:t>
      </w:r>
      <w:r w:rsidR="001C3274">
        <w:rPr>
          <w:rFonts w:ascii="Times New Roman" w:hAnsi="Times New Roman" w:cs="Times New Roman"/>
          <w:sz w:val="28"/>
          <w:szCs w:val="28"/>
        </w:rPr>
        <w:t>в</w:t>
      </w:r>
      <w:r w:rsidR="00653935">
        <w:rPr>
          <w:rFonts w:ascii="Times New Roman" w:hAnsi="Times New Roman" w:cs="Times New Roman"/>
          <w:sz w:val="28"/>
          <w:szCs w:val="28"/>
        </w:rPr>
        <w:t xml:space="preserve">шись </w:t>
      </w:r>
      <w:r w:rsidR="00E12F95" w:rsidRPr="00E12F95">
        <w:rPr>
          <w:rFonts w:ascii="Times New Roman" w:hAnsi="Times New Roman" w:cs="Times New Roman"/>
          <w:sz w:val="28"/>
          <w:szCs w:val="28"/>
        </w:rPr>
        <w:t>в иную эпоху,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обучающиеся получ</w:t>
      </w:r>
      <w:r w:rsidR="00653935">
        <w:rPr>
          <w:rFonts w:ascii="Times New Roman" w:hAnsi="Times New Roman" w:cs="Times New Roman"/>
          <w:sz w:val="28"/>
          <w:szCs w:val="28"/>
        </w:rPr>
        <w:t>или</w:t>
      </w:r>
      <w:r w:rsidR="00E12F95" w:rsidRPr="00E12F95">
        <w:rPr>
          <w:rFonts w:ascii="Times New Roman" w:hAnsi="Times New Roman" w:cs="Times New Roman"/>
          <w:sz w:val="28"/>
          <w:szCs w:val="28"/>
        </w:rPr>
        <w:t xml:space="preserve"> возможность оценить силу личности М.В.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Ломоносова, особенности его исследовательского поиска, уникальность 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энциклопедичность его знаний. Таким образом, при выполнении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Всероссийской лабораторной работы возникает конвергенция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естественнонаучного и гуманитарного подходов, диалог естественно-научной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и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гуманитарной культур, взаимное обогащение разных способов постижения</w:t>
      </w:r>
      <w:r w:rsidR="00E12F95">
        <w:rPr>
          <w:rFonts w:ascii="Times New Roman" w:hAnsi="Times New Roman" w:cs="Times New Roman"/>
          <w:sz w:val="28"/>
          <w:szCs w:val="28"/>
        </w:rPr>
        <w:t xml:space="preserve"> </w:t>
      </w:r>
      <w:r w:rsidR="00E12F95" w:rsidRPr="00E12F95">
        <w:rPr>
          <w:rFonts w:ascii="Times New Roman" w:hAnsi="Times New Roman" w:cs="Times New Roman"/>
          <w:sz w:val="28"/>
          <w:szCs w:val="28"/>
        </w:rPr>
        <w:t>окружающего мира</w:t>
      </w:r>
      <w:r w:rsidR="00E12F95">
        <w:rPr>
          <w:rFonts w:ascii="Times New Roman" w:hAnsi="Times New Roman" w:cs="Times New Roman"/>
          <w:sz w:val="28"/>
          <w:szCs w:val="28"/>
        </w:rPr>
        <w:t>.</w:t>
      </w:r>
    </w:p>
    <w:p w14:paraId="2EC9B611" w14:textId="29BED2E6" w:rsidR="00413C3D" w:rsidRDefault="00653935" w:rsidP="00413C3D">
      <w:r>
        <w:t xml:space="preserve">Источник: </w:t>
      </w:r>
      <w:r w:rsidR="00413C3D" w:rsidRPr="00413C3D">
        <w:t>https://apkpro.ru/deyatelnostakademii/lomonosovlab/</w:t>
      </w:r>
    </w:p>
    <w:p w14:paraId="18AD9600" w14:textId="56604CAC" w:rsidR="007F2A00" w:rsidRDefault="007F2A00" w:rsidP="007F2A00"/>
    <w:p w14:paraId="476A580C" w14:textId="1AAC8B6E" w:rsidR="007F2A00" w:rsidRDefault="007F2A00" w:rsidP="007F2A00">
      <w:pPr>
        <w:rPr>
          <w:noProof/>
        </w:rPr>
      </w:pPr>
      <w:r>
        <w:rPr>
          <w:noProof/>
        </w:rPr>
        <w:drawing>
          <wp:inline distT="0" distB="0" distL="0" distR="0" wp14:anchorId="1B162C3F" wp14:editId="33736433">
            <wp:extent cx="1542328" cy="2053087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19" cy="20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00">
        <w:t xml:space="preserve"> </w:t>
      </w:r>
      <w:r>
        <w:rPr>
          <w:noProof/>
        </w:rPr>
        <w:drawing>
          <wp:inline distT="0" distB="0" distL="0" distR="0" wp14:anchorId="1745446E" wp14:editId="27275AE5">
            <wp:extent cx="1552755" cy="206335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28" cy="20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A00">
        <w:t xml:space="preserve"> </w:t>
      </w:r>
      <w:r>
        <w:rPr>
          <w:noProof/>
        </w:rPr>
        <w:drawing>
          <wp:inline distT="0" distB="0" distL="0" distR="0" wp14:anchorId="4337EDC7" wp14:editId="4BF34D8D">
            <wp:extent cx="1474614" cy="208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74" cy="21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B4F4" w14:textId="20892E3E" w:rsidR="00BE4163" w:rsidRDefault="00BE4163" w:rsidP="00BE4163">
      <w:pPr>
        <w:rPr>
          <w:noProof/>
        </w:rPr>
      </w:pPr>
    </w:p>
    <w:p w14:paraId="031920D5" w14:textId="6A37D7E5" w:rsidR="00BE4163" w:rsidRDefault="00BE4163" w:rsidP="00BE4163">
      <w:r>
        <w:rPr>
          <w:noProof/>
        </w:rPr>
        <w:lastRenderedPageBreak/>
        <w:drawing>
          <wp:inline distT="0" distB="0" distL="0" distR="0" wp14:anchorId="7AC688B0" wp14:editId="43BD2519">
            <wp:extent cx="1268083" cy="2757196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21" cy="27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37811" wp14:editId="73B9CD48">
            <wp:extent cx="1257679" cy="273457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00" cy="27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624AAC" wp14:editId="0B1CF7C5">
            <wp:extent cx="4050949" cy="1863306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609" cy="18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92F63" wp14:editId="6FC11E38">
            <wp:extent cx="3976777" cy="182919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35" cy="18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E94D" w14:textId="77777777" w:rsidR="007A5F8D" w:rsidRDefault="00BE4163" w:rsidP="00BE4163">
      <w:pPr>
        <w:tabs>
          <w:tab w:val="left" w:pos="3206"/>
        </w:tabs>
      </w:pPr>
      <w:r>
        <w:rPr>
          <w:noProof/>
        </w:rPr>
        <w:drawing>
          <wp:inline distT="0" distB="0" distL="0" distR="0" wp14:anchorId="2F0DACE5" wp14:editId="1A937A7F">
            <wp:extent cx="4071668" cy="1872837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66" cy="18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A313" w14:textId="3163A6F2" w:rsidR="00BE4163" w:rsidRPr="00BE4163" w:rsidRDefault="007A5F8D" w:rsidP="00BE4163">
      <w:pPr>
        <w:tabs>
          <w:tab w:val="left" w:pos="3206"/>
        </w:tabs>
      </w:pPr>
      <w:r>
        <w:rPr>
          <w:noProof/>
        </w:rPr>
        <w:lastRenderedPageBreak/>
        <w:drawing>
          <wp:inline distT="0" distB="0" distL="0" distR="0" wp14:anchorId="7C0E92F7" wp14:editId="75413AAF">
            <wp:extent cx="2268747" cy="30336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36" cy="30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163">
        <w:tab/>
      </w:r>
      <w:r>
        <w:t xml:space="preserve">             </w:t>
      </w:r>
      <w:r>
        <w:rPr>
          <w:noProof/>
        </w:rPr>
        <w:drawing>
          <wp:inline distT="0" distB="0" distL="0" distR="0" wp14:anchorId="28319A1F" wp14:editId="4AC61CE6">
            <wp:extent cx="2277332" cy="30451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69" cy="30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163" w:rsidRPr="00BE4163" w:rsidSect="003D5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F95"/>
    <w:rsid w:val="001546D0"/>
    <w:rsid w:val="001C3274"/>
    <w:rsid w:val="003D556D"/>
    <w:rsid w:val="00413C3D"/>
    <w:rsid w:val="00496A79"/>
    <w:rsid w:val="004F6604"/>
    <w:rsid w:val="00653935"/>
    <w:rsid w:val="0066787B"/>
    <w:rsid w:val="007A5F8D"/>
    <w:rsid w:val="007F2A00"/>
    <w:rsid w:val="00BB0987"/>
    <w:rsid w:val="00BE4163"/>
    <w:rsid w:val="00CA2FC9"/>
    <w:rsid w:val="00D3484F"/>
    <w:rsid w:val="00E12F95"/>
    <w:rsid w:val="00E3408B"/>
    <w:rsid w:val="00E4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E1F4D"/>
  <w15:chartTrackingRefBased/>
  <w15:docId w15:val="{85820CD8-9BDD-4FAF-9CA8-C10B6A3B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F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11</cp:revision>
  <dcterms:created xsi:type="dcterms:W3CDTF">2022-01-06T15:02:00Z</dcterms:created>
  <dcterms:modified xsi:type="dcterms:W3CDTF">2022-01-27T19:41:00Z</dcterms:modified>
</cp:coreProperties>
</file>